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21"/>
        <w:tblW w:w="0" w:type="auto"/>
        <w:tblLook w:val="04A0" w:firstRow="1" w:lastRow="0" w:firstColumn="1" w:lastColumn="0" w:noHBand="0" w:noVBand="1"/>
      </w:tblPr>
      <w:tblGrid>
        <w:gridCol w:w="959"/>
        <w:gridCol w:w="2320"/>
        <w:gridCol w:w="2074"/>
        <w:gridCol w:w="2284"/>
        <w:gridCol w:w="2179"/>
        <w:gridCol w:w="2179"/>
        <w:gridCol w:w="2179"/>
      </w:tblGrid>
      <w:tr w:rsidR="00F33260" w:rsidTr="003E2B37">
        <w:tc>
          <w:tcPr>
            <w:tcW w:w="959" w:type="dxa"/>
            <w:shd w:val="clear" w:color="auto" w:fill="F2F2F2" w:themeFill="background1" w:themeFillShade="F2"/>
            <w:vAlign w:val="center"/>
          </w:tcPr>
          <w:p w:rsidR="00F33260" w:rsidRDefault="00F33260" w:rsidP="00F33260">
            <w:pPr>
              <w:jc w:val="center"/>
            </w:pPr>
            <w:bookmarkStart w:id="0" w:name="_GoBack"/>
            <w:bookmarkEnd w:id="0"/>
          </w:p>
        </w:tc>
        <w:tc>
          <w:tcPr>
            <w:tcW w:w="2320" w:type="dxa"/>
            <w:shd w:val="clear" w:color="auto" w:fill="F2F2F2" w:themeFill="background1" w:themeFillShade="F2"/>
            <w:vAlign w:val="center"/>
          </w:tcPr>
          <w:p w:rsidR="00F33260" w:rsidRPr="00F33260" w:rsidRDefault="00F33260" w:rsidP="00F33260">
            <w:pPr>
              <w:jc w:val="center"/>
              <w:rPr>
                <w:b/>
              </w:rPr>
            </w:pPr>
            <w:r w:rsidRPr="00F33260">
              <w:rPr>
                <w:b/>
              </w:rPr>
              <w:t>Term 1</w:t>
            </w:r>
          </w:p>
        </w:tc>
        <w:tc>
          <w:tcPr>
            <w:tcW w:w="2074" w:type="dxa"/>
            <w:shd w:val="clear" w:color="auto" w:fill="F2F2F2" w:themeFill="background1" w:themeFillShade="F2"/>
            <w:vAlign w:val="center"/>
          </w:tcPr>
          <w:p w:rsidR="00F33260" w:rsidRPr="00F33260" w:rsidRDefault="00F33260" w:rsidP="00F33260">
            <w:pPr>
              <w:jc w:val="center"/>
              <w:rPr>
                <w:b/>
              </w:rPr>
            </w:pPr>
            <w:r w:rsidRPr="00F33260">
              <w:rPr>
                <w:b/>
              </w:rPr>
              <w:t>Term 2</w:t>
            </w:r>
          </w:p>
        </w:tc>
        <w:tc>
          <w:tcPr>
            <w:tcW w:w="2284" w:type="dxa"/>
            <w:shd w:val="clear" w:color="auto" w:fill="F2F2F2" w:themeFill="background1" w:themeFillShade="F2"/>
            <w:vAlign w:val="center"/>
          </w:tcPr>
          <w:p w:rsidR="00F33260" w:rsidRPr="00F33260" w:rsidRDefault="00F33260" w:rsidP="00F33260">
            <w:pPr>
              <w:jc w:val="center"/>
              <w:rPr>
                <w:b/>
              </w:rPr>
            </w:pPr>
            <w:r w:rsidRPr="00F33260">
              <w:rPr>
                <w:b/>
              </w:rPr>
              <w:t>Term 3</w:t>
            </w:r>
          </w:p>
        </w:tc>
        <w:tc>
          <w:tcPr>
            <w:tcW w:w="2179" w:type="dxa"/>
            <w:shd w:val="clear" w:color="auto" w:fill="F2F2F2" w:themeFill="background1" w:themeFillShade="F2"/>
            <w:vAlign w:val="center"/>
          </w:tcPr>
          <w:p w:rsidR="00F33260" w:rsidRPr="00F33260" w:rsidRDefault="00F33260" w:rsidP="00F33260">
            <w:pPr>
              <w:jc w:val="center"/>
              <w:rPr>
                <w:b/>
              </w:rPr>
            </w:pPr>
            <w:r w:rsidRPr="00F33260">
              <w:rPr>
                <w:b/>
              </w:rPr>
              <w:t>Term 4</w:t>
            </w:r>
          </w:p>
        </w:tc>
        <w:tc>
          <w:tcPr>
            <w:tcW w:w="2179" w:type="dxa"/>
            <w:shd w:val="clear" w:color="auto" w:fill="F2F2F2" w:themeFill="background1" w:themeFillShade="F2"/>
            <w:vAlign w:val="center"/>
          </w:tcPr>
          <w:p w:rsidR="00F33260" w:rsidRPr="00F33260" w:rsidRDefault="00F33260" w:rsidP="00F33260">
            <w:pPr>
              <w:jc w:val="center"/>
              <w:rPr>
                <w:b/>
              </w:rPr>
            </w:pPr>
            <w:r w:rsidRPr="00F33260">
              <w:rPr>
                <w:b/>
              </w:rPr>
              <w:t>Term 5</w:t>
            </w:r>
          </w:p>
        </w:tc>
        <w:tc>
          <w:tcPr>
            <w:tcW w:w="2179" w:type="dxa"/>
            <w:shd w:val="clear" w:color="auto" w:fill="F2F2F2" w:themeFill="background1" w:themeFillShade="F2"/>
            <w:vAlign w:val="center"/>
          </w:tcPr>
          <w:p w:rsidR="00F33260" w:rsidRPr="00F33260" w:rsidRDefault="00F33260" w:rsidP="00F33260">
            <w:pPr>
              <w:jc w:val="center"/>
              <w:rPr>
                <w:b/>
              </w:rPr>
            </w:pPr>
            <w:r w:rsidRPr="00F33260">
              <w:rPr>
                <w:b/>
              </w:rPr>
              <w:t>Term 6</w:t>
            </w:r>
          </w:p>
        </w:tc>
      </w:tr>
      <w:tr w:rsidR="003E2B37" w:rsidTr="003E2B37">
        <w:tc>
          <w:tcPr>
            <w:tcW w:w="959" w:type="dxa"/>
            <w:shd w:val="clear" w:color="auto" w:fill="F2F2F2" w:themeFill="background1" w:themeFillShade="F2"/>
            <w:vAlign w:val="center"/>
          </w:tcPr>
          <w:p w:rsidR="003E2B37" w:rsidRPr="00F33260" w:rsidRDefault="003E2B37" w:rsidP="003E2B37">
            <w:pPr>
              <w:jc w:val="center"/>
              <w:rPr>
                <w:b/>
              </w:rPr>
            </w:pPr>
            <w:r w:rsidRPr="00F33260">
              <w:rPr>
                <w:b/>
              </w:rPr>
              <w:t>Year 7</w:t>
            </w:r>
          </w:p>
        </w:tc>
        <w:tc>
          <w:tcPr>
            <w:tcW w:w="4394" w:type="dxa"/>
            <w:gridSpan w:val="2"/>
            <w:vAlign w:val="center"/>
          </w:tcPr>
          <w:p w:rsidR="003E2B37" w:rsidRPr="000712A3" w:rsidRDefault="003E2B37" w:rsidP="003E2B37">
            <w:pPr>
              <w:rPr>
                <w:b/>
              </w:rPr>
            </w:pPr>
            <w:r w:rsidRPr="000712A3">
              <w:rPr>
                <w:b/>
              </w:rPr>
              <w:t>Healthy eating</w:t>
            </w:r>
            <w:r>
              <w:rPr>
                <w:b/>
              </w:rPr>
              <w:t xml:space="preserve"> topic </w:t>
            </w:r>
          </w:p>
          <w:p w:rsidR="003E2B37" w:rsidRDefault="003E2B37" w:rsidP="003E2B37">
            <w:r>
              <w:t>Students will be developing basic skills using a wide range of healthy foods. Learning how to chop foods safely and hygienically as well as how to use equipment correctly. Alongside practical work, students are encouraged to develop their written work by evaluating their products and using technical language.</w:t>
            </w:r>
          </w:p>
          <w:p w:rsidR="003E2B37" w:rsidRDefault="003E2B37" w:rsidP="003E2B37">
            <w:r w:rsidRPr="00BE57F7">
              <w:rPr>
                <w:b/>
              </w:rPr>
              <w:t>Practical’s:</w:t>
            </w:r>
            <w:r>
              <w:t xml:space="preserve"> fruit salad, pizza, scones, pasta salad.</w:t>
            </w:r>
          </w:p>
        </w:tc>
        <w:tc>
          <w:tcPr>
            <w:tcW w:w="4463" w:type="dxa"/>
            <w:gridSpan w:val="2"/>
            <w:vAlign w:val="center"/>
          </w:tcPr>
          <w:p w:rsidR="003E2B37" w:rsidRDefault="003E2B37" w:rsidP="003E2B37">
            <w:pPr>
              <w:rPr>
                <w:b/>
              </w:rPr>
            </w:pPr>
            <w:r w:rsidRPr="003E2B37">
              <w:rPr>
                <w:b/>
              </w:rPr>
              <w:t xml:space="preserve">Healthy eating topic </w:t>
            </w:r>
          </w:p>
          <w:p w:rsidR="003E2B37" w:rsidRDefault="003E2B37" w:rsidP="003E2B37">
            <w:r>
              <w:t>Students will be developing basic skills using a wide range of healthy foods. Learning how to chop foods safely and hygienically as well as how to use equipment correctly. Alongside practical work, students are encouraged to develop their written work by evaluating their products and using technical language.</w:t>
            </w:r>
          </w:p>
          <w:p w:rsidR="003E2B37" w:rsidRDefault="003E2B37" w:rsidP="003E2B37">
            <w:r w:rsidRPr="00BE57F7">
              <w:rPr>
                <w:b/>
              </w:rPr>
              <w:t>Practical’s:</w:t>
            </w:r>
            <w:r>
              <w:t xml:space="preserve"> fruit salad, pizza, scones, pasta salad.</w:t>
            </w:r>
          </w:p>
        </w:tc>
        <w:tc>
          <w:tcPr>
            <w:tcW w:w="4358" w:type="dxa"/>
            <w:gridSpan w:val="2"/>
            <w:vAlign w:val="center"/>
          </w:tcPr>
          <w:p w:rsidR="003E2B37" w:rsidRPr="000712A3" w:rsidRDefault="003E2B37" w:rsidP="003E2B37">
            <w:pPr>
              <w:rPr>
                <w:b/>
              </w:rPr>
            </w:pPr>
            <w:r>
              <w:rPr>
                <w:b/>
              </w:rPr>
              <w:t>Healthy eating topic</w:t>
            </w:r>
            <w:r w:rsidRPr="000712A3">
              <w:rPr>
                <w:b/>
              </w:rPr>
              <w:t xml:space="preserve">,  </w:t>
            </w:r>
          </w:p>
          <w:p w:rsidR="003E2B37" w:rsidRDefault="003E2B37" w:rsidP="003E2B37">
            <w:r>
              <w:t>Students will be developing basic skills using a wide range of healthy foods. Learning how to chop foods safely and hygienically as well as how to use equipment correctly. Alongside practical work, students are encouraged to develop their written work by evaluating their products and using technical language.</w:t>
            </w:r>
          </w:p>
          <w:p w:rsidR="003E2B37" w:rsidRDefault="003E2B37" w:rsidP="003E2B37">
            <w:r w:rsidRPr="00BE57F7">
              <w:rPr>
                <w:b/>
              </w:rPr>
              <w:t>Practical’s:</w:t>
            </w:r>
            <w:r>
              <w:t xml:space="preserve"> fruit salad, pizza, scones, pasta salad.</w:t>
            </w:r>
          </w:p>
        </w:tc>
      </w:tr>
      <w:tr w:rsidR="003E2B37" w:rsidTr="003E2B37">
        <w:tc>
          <w:tcPr>
            <w:tcW w:w="959" w:type="dxa"/>
            <w:shd w:val="clear" w:color="auto" w:fill="F2F2F2" w:themeFill="background1" w:themeFillShade="F2"/>
            <w:vAlign w:val="center"/>
          </w:tcPr>
          <w:p w:rsidR="003E2B37" w:rsidRPr="00F33260" w:rsidRDefault="003E2B37" w:rsidP="003E2B37">
            <w:pPr>
              <w:jc w:val="center"/>
              <w:rPr>
                <w:b/>
              </w:rPr>
            </w:pPr>
            <w:r w:rsidRPr="00F33260">
              <w:rPr>
                <w:b/>
              </w:rPr>
              <w:t>Year 8</w:t>
            </w:r>
          </w:p>
        </w:tc>
        <w:tc>
          <w:tcPr>
            <w:tcW w:w="4394" w:type="dxa"/>
            <w:gridSpan w:val="2"/>
            <w:vAlign w:val="center"/>
          </w:tcPr>
          <w:p w:rsidR="003E2B37" w:rsidRPr="00BE52E2" w:rsidRDefault="003E2B37" w:rsidP="003E2B37">
            <w:pPr>
              <w:rPr>
                <w:b/>
              </w:rPr>
            </w:pPr>
            <w:r w:rsidRPr="00BE52E2">
              <w:rPr>
                <w:b/>
              </w:rPr>
              <w:t>Advanced baking and cooking</w:t>
            </w:r>
            <w:r>
              <w:rPr>
                <w:b/>
              </w:rPr>
              <w:t xml:space="preserve"> topic,</w:t>
            </w:r>
          </w:p>
          <w:p w:rsidR="003E2B37" w:rsidRDefault="003E2B37" w:rsidP="003E2B37">
            <w:r>
              <w:t xml:space="preserve">Student’s skills will be combined with knowledge of food ingredients and nutrition. </w:t>
            </w:r>
          </w:p>
          <w:p w:rsidR="003E2B37" w:rsidRDefault="003E2B37" w:rsidP="003E2B37">
            <w:r>
              <w:t xml:space="preserve">Developing knowledge of different baking processes including sauces and meat use. Students will also understand how to cook and store food safety and hygienically </w:t>
            </w:r>
          </w:p>
          <w:p w:rsidR="003E2B37" w:rsidRDefault="003E2B37" w:rsidP="003E2B37">
            <w:proofErr w:type="gramStart"/>
            <w:r w:rsidRPr="00BE57F7">
              <w:rPr>
                <w:b/>
              </w:rPr>
              <w:t>Practical’s</w:t>
            </w:r>
            <w:proofErr w:type="gramEnd"/>
            <w:r w:rsidRPr="00BE57F7">
              <w:rPr>
                <w:b/>
              </w:rPr>
              <w:t>:</w:t>
            </w:r>
            <w:r>
              <w:t xml:space="preserve"> Chicken </w:t>
            </w:r>
            <w:proofErr w:type="spellStart"/>
            <w:r>
              <w:t>goujons</w:t>
            </w:r>
            <w:proofErr w:type="spellEnd"/>
            <w:r>
              <w:t xml:space="preserve">, beef burgers, macaroni cheese, scotch eggs.  </w:t>
            </w:r>
          </w:p>
        </w:tc>
        <w:tc>
          <w:tcPr>
            <w:tcW w:w="4463" w:type="dxa"/>
            <w:gridSpan w:val="2"/>
            <w:vAlign w:val="center"/>
          </w:tcPr>
          <w:p w:rsidR="003E2B37" w:rsidRPr="00BE52E2" w:rsidRDefault="003E2B37" w:rsidP="003E2B37">
            <w:pPr>
              <w:rPr>
                <w:b/>
              </w:rPr>
            </w:pPr>
            <w:r w:rsidRPr="00BE52E2">
              <w:rPr>
                <w:b/>
              </w:rPr>
              <w:t>Advanced baking and cooking</w:t>
            </w:r>
            <w:r>
              <w:t xml:space="preserve"> </w:t>
            </w:r>
            <w:r w:rsidRPr="003E2B37">
              <w:rPr>
                <w:b/>
              </w:rPr>
              <w:t>topic,</w:t>
            </w:r>
          </w:p>
          <w:p w:rsidR="003E2B37" w:rsidRDefault="003E2B37" w:rsidP="003E2B37">
            <w:r>
              <w:t xml:space="preserve">Student’s skills will be combined with knowledge of food ingredients and nutrition. </w:t>
            </w:r>
          </w:p>
          <w:p w:rsidR="003E2B37" w:rsidRDefault="003E2B37" w:rsidP="003E2B37">
            <w:r>
              <w:t xml:space="preserve">Developing knowledge of different baking processes including sauces and meat use. Students will also understand how to cook and store food safety and hygienically </w:t>
            </w:r>
          </w:p>
          <w:p w:rsidR="003E2B37" w:rsidRDefault="003E2B37" w:rsidP="003E2B37">
            <w:proofErr w:type="gramStart"/>
            <w:r w:rsidRPr="00BE57F7">
              <w:rPr>
                <w:b/>
              </w:rPr>
              <w:t>Practical’s</w:t>
            </w:r>
            <w:proofErr w:type="gramEnd"/>
            <w:r w:rsidRPr="00BE57F7">
              <w:rPr>
                <w:b/>
              </w:rPr>
              <w:t>:</w:t>
            </w:r>
            <w:r>
              <w:t xml:space="preserve"> Chicken </w:t>
            </w:r>
            <w:proofErr w:type="spellStart"/>
            <w:r>
              <w:t>goujons</w:t>
            </w:r>
            <w:proofErr w:type="spellEnd"/>
            <w:r>
              <w:t xml:space="preserve">, beef burgers, macaroni cheese, scotch eggs.  </w:t>
            </w:r>
          </w:p>
        </w:tc>
        <w:tc>
          <w:tcPr>
            <w:tcW w:w="4358" w:type="dxa"/>
            <w:gridSpan w:val="2"/>
            <w:vAlign w:val="center"/>
          </w:tcPr>
          <w:p w:rsidR="003E2B37" w:rsidRPr="00BE52E2" w:rsidRDefault="003E2B37" w:rsidP="003E2B37">
            <w:pPr>
              <w:rPr>
                <w:b/>
              </w:rPr>
            </w:pPr>
            <w:r w:rsidRPr="00BE52E2">
              <w:rPr>
                <w:b/>
              </w:rPr>
              <w:t>Advanced baking and cooking</w:t>
            </w:r>
            <w:r>
              <w:t xml:space="preserve"> </w:t>
            </w:r>
            <w:r w:rsidRPr="003E2B37">
              <w:rPr>
                <w:b/>
              </w:rPr>
              <w:t>topic,</w:t>
            </w:r>
          </w:p>
          <w:p w:rsidR="003E2B37" w:rsidRDefault="003E2B37" w:rsidP="003E2B37">
            <w:r>
              <w:t xml:space="preserve">Student’s skills will be combined with knowledge of food ingredients and nutrition. </w:t>
            </w:r>
          </w:p>
          <w:p w:rsidR="003E2B37" w:rsidRDefault="003E2B37" w:rsidP="003E2B37">
            <w:r>
              <w:t xml:space="preserve">Developing knowledge of different baking processes including sauces and meat use. Students will also understand how to cook and store food safety and hygienically </w:t>
            </w:r>
          </w:p>
          <w:p w:rsidR="003E2B37" w:rsidRDefault="003E2B37" w:rsidP="003E2B37">
            <w:proofErr w:type="gramStart"/>
            <w:r w:rsidRPr="00BE57F7">
              <w:rPr>
                <w:b/>
              </w:rPr>
              <w:t>Practical’s</w:t>
            </w:r>
            <w:proofErr w:type="gramEnd"/>
            <w:r w:rsidRPr="00BE57F7">
              <w:rPr>
                <w:b/>
              </w:rPr>
              <w:t>:</w:t>
            </w:r>
            <w:r>
              <w:t xml:space="preserve"> Chicken </w:t>
            </w:r>
            <w:proofErr w:type="spellStart"/>
            <w:r>
              <w:t>goujons</w:t>
            </w:r>
            <w:proofErr w:type="spellEnd"/>
            <w:r>
              <w:t xml:space="preserve">, beef burgers, macaroni cheese, scotch eggs.  </w:t>
            </w:r>
          </w:p>
        </w:tc>
      </w:tr>
      <w:tr w:rsidR="003E2B37" w:rsidTr="003E2B37">
        <w:tc>
          <w:tcPr>
            <w:tcW w:w="959" w:type="dxa"/>
            <w:shd w:val="clear" w:color="auto" w:fill="F2F2F2" w:themeFill="background1" w:themeFillShade="F2"/>
            <w:vAlign w:val="center"/>
          </w:tcPr>
          <w:p w:rsidR="003E2B37" w:rsidRPr="00F33260" w:rsidRDefault="003E2B37" w:rsidP="003E2B37">
            <w:pPr>
              <w:jc w:val="center"/>
              <w:rPr>
                <w:b/>
              </w:rPr>
            </w:pPr>
            <w:r w:rsidRPr="00F33260">
              <w:rPr>
                <w:b/>
              </w:rPr>
              <w:t>Year 9</w:t>
            </w:r>
          </w:p>
        </w:tc>
        <w:tc>
          <w:tcPr>
            <w:tcW w:w="4394" w:type="dxa"/>
            <w:gridSpan w:val="2"/>
            <w:vAlign w:val="center"/>
          </w:tcPr>
          <w:p w:rsidR="003E2B37" w:rsidRPr="00FE46AD" w:rsidRDefault="003E2B37" w:rsidP="003E2B37">
            <w:pPr>
              <w:rPr>
                <w:b/>
              </w:rPr>
            </w:pPr>
            <w:r w:rsidRPr="00FE46AD">
              <w:rPr>
                <w:b/>
              </w:rPr>
              <w:t>Food properties and nutrition</w:t>
            </w:r>
            <w:r>
              <w:t xml:space="preserve"> </w:t>
            </w:r>
            <w:r w:rsidRPr="003E2B37">
              <w:rPr>
                <w:b/>
              </w:rPr>
              <w:t>topic,</w:t>
            </w:r>
          </w:p>
          <w:p w:rsidR="003E2B37" w:rsidRPr="00FE46AD" w:rsidRDefault="003E2B37" w:rsidP="003E2B37">
            <w:pPr>
              <w:rPr>
                <w:color w:val="000000" w:themeColor="text1"/>
                <w:szCs w:val="32"/>
                <w:shd w:val="clear" w:color="auto" w:fill="FFFFFF"/>
              </w:rPr>
            </w:pPr>
            <w:r w:rsidRPr="00FE46AD">
              <w:rPr>
                <w:color w:val="000000" w:themeColor="text1"/>
                <w:szCs w:val="32"/>
                <w:shd w:val="clear" w:color="auto" w:fill="FFFFFF"/>
              </w:rPr>
              <w:t>Practical work will allow for consolidation of skills acquired in Year 7 and 8 focuses on cooking a variety of food which allows students to understand a wide</w:t>
            </w:r>
            <w:r>
              <w:rPr>
                <w:color w:val="000000" w:themeColor="text1"/>
                <w:szCs w:val="32"/>
                <w:shd w:val="clear" w:color="auto" w:fill="FFFFFF"/>
              </w:rPr>
              <w:t xml:space="preserve"> </w:t>
            </w:r>
            <w:r w:rsidRPr="00FE46AD">
              <w:rPr>
                <w:color w:val="000000" w:themeColor="text1"/>
                <w:szCs w:val="32"/>
                <w:shd w:val="clear" w:color="auto" w:fill="FFFFFF"/>
              </w:rPr>
              <w:t xml:space="preserve">range of dishes with different cooking properties and nutrition. </w:t>
            </w:r>
          </w:p>
          <w:p w:rsidR="003E2B37" w:rsidRPr="00FE46AD" w:rsidRDefault="003E2B37" w:rsidP="003E2B37">
            <w:pPr>
              <w:rPr>
                <w:color w:val="000000" w:themeColor="text1"/>
                <w:sz w:val="16"/>
              </w:rPr>
            </w:pPr>
            <w:r w:rsidRPr="00FE46AD">
              <w:rPr>
                <w:color w:val="000000" w:themeColor="text1"/>
                <w:szCs w:val="32"/>
                <w:shd w:val="clear" w:color="auto" w:fill="FFFFFF"/>
              </w:rPr>
              <w:t>This topic prepares students for further study in the subject at Key Stage 4, and for a healthy lifestyle when leaving</w:t>
            </w:r>
            <w:r>
              <w:rPr>
                <w:color w:val="000000" w:themeColor="text1"/>
                <w:szCs w:val="32"/>
                <w:shd w:val="clear" w:color="auto" w:fill="FFFFFF"/>
              </w:rPr>
              <w:t xml:space="preserve"> </w:t>
            </w:r>
            <w:r w:rsidRPr="00FE46AD">
              <w:rPr>
                <w:color w:val="000000" w:themeColor="text1"/>
                <w:szCs w:val="32"/>
                <w:shd w:val="clear" w:color="auto" w:fill="FFFFFF"/>
              </w:rPr>
              <w:t>school.</w:t>
            </w:r>
          </w:p>
          <w:p w:rsidR="003E2B37" w:rsidRDefault="003E2B37" w:rsidP="003E2B37">
            <w:r w:rsidRPr="00BE57F7">
              <w:rPr>
                <w:b/>
              </w:rPr>
              <w:t>Practical’s:</w:t>
            </w:r>
            <w:r w:rsidRPr="00BE57F7">
              <w:t xml:space="preserve"> </w:t>
            </w:r>
            <w:r>
              <w:t xml:space="preserve">Swiss roll, bread rolls, lasagne, panna cotta, quiche, pasta   </w:t>
            </w:r>
          </w:p>
        </w:tc>
        <w:tc>
          <w:tcPr>
            <w:tcW w:w="4463" w:type="dxa"/>
            <w:gridSpan w:val="2"/>
            <w:vAlign w:val="center"/>
          </w:tcPr>
          <w:p w:rsidR="003E2B37" w:rsidRPr="00FE46AD" w:rsidRDefault="003E2B37" w:rsidP="003E2B37">
            <w:pPr>
              <w:rPr>
                <w:b/>
              </w:rPr>
            </w:pPr>
            <w:r w:rsidRPr="00FE46AD">
              <w:rPr>
                <w:b/>
              </w:rPr>
              <w:t xml:space="preserve">Food </w:t>
            </w:r>
            <w:r>
              <w:rPr>
                <w:b/>
              </w:rPr>
              <w:t>properties and nutrition</w:t>
            </w:r>
            <w:r>
              <w:t xml:space="preserve"> </w:t>
            </w:r>
            <w:r w:rsidRPr="003E2B37">
              <w:rPr>
                <w:b/>
              </w:rPr>
              <w:t>topic,</w:t>
            </w:r>
          </w:p>
          <w:p w:rsidR="003E2B37" w:rsidRPr="00FE46AD" w:rsidRDefault="003E2B37" w:rsidP="003E2B37">
            <w:pPr>
              <w:rPr>
                <w:color w:val="000000" w:themeColor="text1"/>
                <w:szCs w:val="32"/>
                <w:shd w:val="clear" w:color="auto" w:fill="FFFFFF"/>
              </w:rPr>
            </w:pPr>
            <w:r w:rsidRPr="00FE46AD">
              <w:rPr>
                <w:color w:val="000000" w:themeColor="text1"/>
                <w:szCs w:val="32"/>
                <w:shd w:val="clear" w:color="auto" w:fill="FFFFFF"/>
              </w:rPr>
              <w:t>Practical work will allow for consolidation of skills acquired in Year 7 and 8 focuses on cooking a variety of food which allows students to understand a wide</w:t>
            </w:r>
            <w:r>
              <w:rPr>
                <w:color w:val="000000" w:themeColor="text1"/>
                <w:szCs w:val="32"/>
                <w:shd w:val="clear" w:color="auto" w:fill="FFFFFF"/>
              </w:rPr>
              <w:t xml:space="preserve"> </w:t>
            </w:r>
            <w:r w:rsidRPr="00FE46AD">
              <w:rPr>
                <w:color w:val="000000" w:themeColor="text1"/>
                <w:szCs w:val="32"/>
                <w:shd w:val="clear" w:color="auto" w:fill="FFFFFF"/>
              </w:rPr>
              <w:t xml:space="preserve">range of dishes with different cooking properties and nutrition. </w:t>
            </w:r>
          </w:p>
          <w:p w:rsidR="003E2B37" w:rsidRPr="00FE46AD" w:rsidRDefault="003E2B37" w:rsidP="003E2B37">
            <w:pPr>
              <w:rPr>
                <w:color w:val="000000" w:themeColor="text1"/>
                <w:sz w:val="16"/>
              </w:rPr>
            </w:pPr>
            <w:r w:rsidRPr="00FE46AD">
              <w:rPr>
                <w:color w:val="000000" w:themeColor="text1"/>
                <w:szCs w:val="32"/>
                <w:shd w:val="clear" w:color="auto" w:fill="FFFFFF"/>
              </w:rPr>
              <w:t>This topic prepares students for further study in the subject at Key Stage 4, and for a healthy lifestyle when leaving</w:t>
            </w:r>
            <w:r>
              <w:rPr>
                <w:color w:val="000000" w:themeColor="text1"/>
                <w:szCs w:val="32"/>
                <w:shd w:val="clear" w:color="auto" w:fill="FFFFFF"/>
              </w:rPr>
              <w:t xml:space="preserve"> </w:t>
            </w:r>
            <w:r w:rsidRPr="00FE46AD">
              <w:rPr>
                <w:color w:val="000000" w:themeColor="text1"/>
                <w:szCs w:val="32"/>
                <w:shd w:val="clear" w:color="auto" w:fill="FFFFFF"/>
              </w:rPr>
              <w:t>school.</w:t>
            </w:r>
          </w:p>
          <w:p w:rsidR="003E2B37" w:rsidRDefault="003E2B37" w:rsidP="003E2B37">
            <w:r w:rsidRPr="00BE57F7">
              <w:rPr>
                <w:b/>
              </w:rPr>
              <w:t>Practical’s:</w:t>
            </w:r>
            <w:r w:rsidRPr="00BE57F7">
              <w:t xml:space="preserve"> </w:t>
            </w:r>
            <w:r>
              <w:t xml:space="preserve">Swiss roll, bread rolls, lasagne, panna cotta, quiche, pasta   </w:t>
            </w:r>
          </w:p>
        </w:tc>
        <w:tc>
          <w:tcPr>
            <w:tcW w:w="4358" w:type="dxa"/>
            <w:gridSpan w:val="2"/>
            <w:vAlign w:val="center"/>
          </w:tcPr>
          <w:p w:rsidR="003E2B37" w:rsidRPr="00FE46AD" w:rsidRDefault="003E2B37" w:rsidP="003E2B37">
            <w:pPr>
              <w:rPr>
                <w:b/>
              </w:rPr>
            </w:pPr>
            <w:r w:rsidRPr="00FE46AD">
              <w:rPr>
                <w:b/>
              </w:rPr>
              <w:t>Food properties and nutrition</w:t>
            </w:r>
            <w:r>
              <w:t xml:space="preserve"> </w:t>
            </w:r>
            <w:r w:rsidRPr="003E2B37">
              <w:rPr>
                <w:b/>
              </w:rPr>
              <w:t>topic,</w:t>
            </w:r>
          </w:p>
          <w:p w:rsidR="003E2B37" w:rsidRPr="00FE46AD" w:rsidRDefault="003E2B37" w:rsidP="003E2B37">
            <w:pPr>
              <w:rPr>
                <w:color w:val="000000" w:themeColor="text1"/>
                <w:szCs w:val="32"/>
                <w:shd w:val="clear" w:color="auto" w:fill="FFFFFF"/>
              </w:rPr>
            </w:pPr>
            <w:r w:rsidRPr="00FE46AD">
              <w:rPr>
                <w:color w:val="000000" w:themeColor="text1"/>
                <w:szCs w:val="32"/>
                <w:shd w:val="clear" w:color="auto" w:fill="FFFFFF"/>
              </w:rPr>
              <w:t>Practical work will allow for consolidation of skills acquired in Year 7 and 8 focuses on cooking a variety of food which allows students to understand a wide</w:t>
            </w:r>
            <w:r>
              <w:rPr>
                <w:color w:val="000000" w:themeColor="text1"/>
                <w:szCs w:val="32"/>
                <w:shd w:val="clear" w:color="auto" w:fill="FFFFFF"/>
              </w:rPr>
              <w:t xml:space="preserve"> </w:t>
            </w:r>
            <w:r w:rsidRPr="00FE46AD">
              <w:rPr>
                <w:color w:val="000000" w:themeColor="text1"/>
                <w:szCs w:val="32"/>
                <w:shd w:val="clear" w:color="auto" w:fill="FFFFFF"/>
              </w:rPr>
              <w:t xml:space="preserve">range of dishes with different cooking properties and nutrition. </w:t>
            </w:r>
          </w:p>
          <w:p w:rsidR="003E2B37" w:rsidRPr="00FE46AD" w:rsidRDefault="003E2B37" w:rsidP="003E2B37">
            <w:pPr>
              <w:rPr>
                <w:color w:val="000000" w:themeColor="text1"/>
                <w:sz w:val="16"/>
              </w:rPr>
            </w:pPr>
            <w:r w:rsidRPr="00FE46AD">
              <w:rPr>
                <w:color w:val="000000" w:themeColor="text1"/>
                <w:szCs w:val="32"/>
                <w:shd w:val="clear" w:color="auto" w:fill="FFFFFF"/>
              </w:rPr>
              <w:t>This topic prepares students for further study in the subject at Key Stage 4, and for a healthy lifestyle when leaving</w:t>
            </w:r>
            <w:r>
              <w:rPr>
                <w:color w:val="000000" w:themeColor="text1"/>
                <w:szCs w:val="32"/>
                <w:shd w:val="clear" w:color="auto" w:fill="FFFFFF"/>
              </w:rPr>
              <w:t xml:space="preserve"> </w:t>
            </w:r>
            <w:r w:rsidRPr="00FE46AD">
              <w:rPr>
                <w:color w:val="000000" w:themeColor="text1"/>
                <w:szCs w:val="32"/>
                <w:shd w:val="clear" w:color="auto" w:fill="FFFFFF"/>
              </w:rPr>
              <w:t>school.</w:t>
            </w:r>
          </w:p>
          <w:p w:rsidR="003E2B37" w:rsidRDefault="003E2B37" w:rsidP="003E2B37">
            <w:r w:rsidRPr="00BE57F7">
              <w:rPr>
                <w:b/>
              </w:rPr>
              <w:t>Practical’s:</w:t>
            </w:r>
            <w:r w:rsidRPr="00BE57F7">
              <w:t xml:space="preserve"> </w:t>
            </w:r>
            <w:r>
              <w:t xml:space="preserve">Swiss roll, bread rolls, lasagne, panna cotta, quiche, pasta   </w:t>
            </w:r>
          </w:p>
        </w:tc>
      </w:tr>
    </w:tbl>
    <w:p w:rsidR="00766276" w:rsidRPr="00C96C58" w:rsidRDefault="00346920">
      <w:pPr>
        <w:rPr>
          <w:sz w:val="28"/>
          <w:szCs w:val="28"/>
          <w:lang w:eastAsia="en-GB"/>
        </w:rPr>
      </w:pPr>
      <w:r>
        <w:rPr>
          <w:b/>
          <w:sz w:val="28"/>
          <w:szCs w:val="28"/>
          <w:u w:val="single"/>
        </w:rPr>
        <w:t xml:space="preserve">Food </w:t>
      </w:r>
      <w:r w:rsidR="00F33260" w:rsidRPr="00C96C58">
        <w:rPr>
          <w:b/>
          <w:sz w:val="28"/>
          <w:szCs w:val="28"/>
          <w:u w:val="single"/>
        </w:rPr>
        <w:t>Key Stage 3 Curriculum</w:t>
      </w:r>
    </w:p>
    <w:sectPr w:rsidR="00766276" w:rsidRPr="00C96C58" w:rsidSect="00F3326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F7" w:rsidRDefault="003F1EF7" w:rsidP="008025AB">
      <w:pPr>
        <w:spacing w:after="0" w:line="240" w:lineRule="auto"/>
      </w:pPr>
      <w:r>
        <w:separator/>
      </w:r>
    </w:p>
  </w:endnote>
  <w:endnote w:type="continuationSeparator" w:id="0">
    <w:p w:rsidR="003F1EF7" w:rsidRDefault="003F1EF7" w:rsidP="0080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F7" w:rsidRDefault="003F1EF7" w:rsidP="008025AB">
      <w:pPr>
        <w:spacing w:after="0" w:line="240" w:lineRule="auto"/>
      </w:pPr>
      <w:r>
        <w:separator/>
      </w:r>
    </w:p>
  </w:footnote>
  <w:footnote w:type="continuationSeparator" w:id="0">
    <w:p w:rsidR="003F1EF7" w:rsidRDefault="003F1EF7" w:rsidP="00802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B" w:rsidRDefault="008025AB">
    <w:pPr>
      <w:pStyle w:val="Header"/>
    </w:pPr>
    <w:r w:rsidRPr="004E65E4">
      <w:rPr>
        <w:b/>
        <w:bCs/>
        <w:noProof/>
        <w:sz w:val="28"/>
        <w:szCs w:val="28"/>
        <w:lang w:eastAsia="en-GB"/>
      </w:rPr>
      <w:drawing>
        <wp:anchor distT="0" distB="0" distL="114300" distR="114300" simplePos="0" relativeHeight="251659264" behindDoc="1" locked="0" layoutInCell="1" allowOverlap="1" wp14:anchorId="1273A17E" wp14:editId="79071F5C">
          <wp:simplePos x="0" y="0"/>
          <wp:positionH relativeFrom="margin">
            <wp:posOffset>-279400</wp:posOffset>
          </wp:positionH>
          <wp:positionV relativeFrom="paragraph">
            <wp:posOffset>-661035</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0"/>
    <w:rsid w:val="000712A3"/>
    <w:rsid w:val="00115657"/>
    <w:rsid w:val="00292A4F"/>
    <w:rsid w:val="002E4D7C"/>
    <w:rsid w:val="00333D94"/>
    <w:rsid w:val="00346920"/>
    <w:rsid w:val="003E2B37"/>
    <w:rsid w:val="003F1EF7"/>
    <w:rsid w:val="00766276"/>
    <w:rsid w:val="008025AB"/>
    <w:rsid w:val="00BE52E2"/>
    <w:rsid w:val="00BE57F7"/>
    <w:rsid w:val="00C25132"/>
    <w:rsid w:val="00C96C58"/>
    <w:rsid w:val="00CA5447"/>
    <w:rsid w:val="00D779D4"/>
    <w:rsid w:val="00F33260"/>
    <w:rsid w:val="00FE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2</cp:revision>
  <dcterms:created xsi:type="dcterms:W3CDTF">2018-04-16T07:25:00Z</dcterms:created>
  <dcterms:modified xsi:type="dcterms:W3CDTF">2018-04-16T07:25:00Z</dcterms:modified>
</cp:coreProperties>
</file>