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91A9C" w:rsidP="00534919">
            <w:pPr>
              <w:jc w:val="center"/>
              <w:rPr>
                <w:b/>
                <w:sz w:val="28"/>
                <w:szCs w:val="28"/>
              </w:rPr>
            </w:pPr>
            <w:r>
              <w:rPr>
                <w:b/>
                <w:sz w:val="28"/>
                <w:szCs w:val="28"/>
              </w:rPr>
              <w:t>Subject</w:t>
            </w:r>
          </w:p>
        </w:tc>
        <w:tc>
          <w:tcPr>
            <w:tcW w:w="3464" w:type="dxa"/>
            <w:vAlign w:val="center"/>
          </w:tcPr>
          <w:p w:rsidR="00DA79E0" w:rsidRPr="00591A9C" w:rsidRDefault="00591A9C" w:rsidP="008E5CD6">
            <w:pPr>
              <w:jc w:val="center"/>
              <w:rPr>
                <w:sz w:val="28"/>
                <w:szCs w:val="28"/>
              </w:rPr>
            </w:pPr>
            <w:r w:rsidRPr="00591A9C">
              <w:rPr>
                <w:sz w:val="28"/>
                <w:szCs w:val="28"/>
              </w:rPr>
              <w:t>Children’</w:t>
            </w:r>
            <w:r w:rsidRPr="00591A9C">
              <w:rPr>
                <w:sz w:val="28"/>
                <w:szCs w:val="28"/>
              </w:rPr>
              <w:t>s Play Learning and Development</w:t>
            </w:r>
          </w:p>
        </w:tc>
      </w:tr>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591A9C" w:rsidP="00534919">
            <w:pPr>
              <w:jc w:val="center"/>
              <w:rPr>
                <w:b/>
                <w:sz w:val="28"/>
                <w:szCs w:val="28"/>
              </w:rPr>
            </w:pPr>
            <w:r>
              <w:rPr>
                <w:b/>
                <w:sz w:val="28"/>
                <w:szCs w:val="28"/>
              </w:rPr>
              <w:t>Examination Board</w:t>
            </w:r>
          </w:p>
        </w:tc>
        <w:tc>
          <w:tcPr>
            <w:tcW w:w="3464" w:type="dxa"/>
            <w:vAlign w:val="center"/>
          </w:tcPr>
          <w:p w:rsidR="00534919" w:rsidRPr="00591A9C" w:rsidRDefault="00591A9C" w:rsidP="00534919">
            <w:pPr>
              <w:jc w:val="center"/>
              <w:rPr>
                <w:sz w:val="28"/>
                <w:szCs w:val="28"/>
              </w:rPr>
            </w:pPr>
            <w:r w:rsidRPr="00591A9C">
              <w:rPr>
                <w:sz w:val="28"/>
                <w:szCs w:val="28"/>
              </w:rPr>
              <w:t>Pearson/BTEC</w:t>
            </w:r>
          </w:p>
        </w:tc>
      </w:tr>
      <w:tr w:rsidR="00C755FB" w:rsidTr="00C755FB">
        <w:trPr>
          <w:trHeight w:val="700"/>
        </w:trPr>
        <w:tc>
          <w:tcPr>
            <w:tcW w:w="2376" w:type="dxa"/>
            <w:vAlign w:val="center"/>
          </w:tcPr>
          <w:p w:rsidR="00534919" w:rsidRDefault="00534919" w:rsidP="00534919">
            <w:pPr>
              <w:jc w:val="center"/>
              <w:rPr>
                <w:sz w:val="28"/>
                <w:szCs w:val="28"/>
              </w:rPr>
            </w:pPr>
          </w:p>
        </w:tc>
        <w:tc>
          <w:tcPr>
            <w:tcW w:w="3402" w:type="dxa"/>
            <w:vAlign w:val="center"/>
          </w:tcPr>
          <w:p w:rsidR="00FE07AE" w:rsidRPr="00534919" w:rsidRDefault="00534919" w:rsidP="00591A9C">
            <w:pPr>
              <w:jc w:val="center"/>
              <w:rPr>
                <w:b/>
                <w:sz w:val="28"/>
                <w:szCs w:val="28"/>
              </w:rPr>
            </w:pPr>
            <w:r w:rsidRPr="00534919">
              <w:rPr>
                <w:b/>
                <w:sz w:val="28"/>
                <w:szCs w:val="28"/>
              </w:rPr>
              <w:t>Head of Department</w:t>
            </w:r>
          </w:p>
        </w:tc>
        <w:tc>
          <w:tcPr>
            <w:tcW w:w="3464" w:type="dxa"/>
            <w:vAlign w:val="center"/>
          </w:tcPr>
          <w:p w:rsidR="00534919" w:rsidRPr="00591A9C" w:rsidRDefault="00591A9C" w:rsidP="00B0111B">
            <w:pPr>
              <w:jc w:val="center"/>
              <w:rPr>
                <w:sz w:val="28"/>
                <w:szCs w:val="28"/>
              </w:rPr>
            </w:pPr>
            <w:r w:rsidRPr="00591A9C">
              <w:rPr>
                <w:sz w:val="28"/>
                <w:szCs w:val="28"/>
              </w:rPr>
              <w:t>Sally Brown</w:t>
            </w:r>
          </w:p>
        </w:tc>
      </w:tr>
      <w:tr w:rsidR="00C755FB" w:rsidTr="00C755FB">
        <w:tc>
          <w:tcPr>
            <w:tcW w:w="2376" w:type="dxa"/>
            <w:vAlign w:val="center"/>
          </w:tcPr>
          <w:p w:rsidR="00534919" w:rsidRDefault="00534919" w:rsidP="00534919">
            <w:pPr>
              <w:jc w:val="center"/>
              <w:rPr>
                <w:sz w:val="28"/>
                <w:szCs w:val="28"/>
              </w:rPr>
            </w:pPr>
          </w:p>
        </w:tc>
        <w:tc>
          <w:tcPr>
            <w:tcW w:w="3402" w:type="dxa"/>
            <w:vAlign w:val="center"/>
          </w:tcPr>
          <w:p w:rsidR="00534919" w:rsidRPr="00534919" w:rsidRDefault="00FE07AE" w:rsidP="00FE07AE">
            <w:pPr>
              <w:jc w:val="center"/>
              <w:rPr>
                <w:b/>
                <w:sz w:val="28"/>
                <w:szCs w:val="28"/>
              </w:rPr>
            </w:pPr>
            <w:r>
              <w:rPr>
                <w:b/>
                <w:sz w:val="28"/>
                <w:szCs w:val="28"/>
              </w:rPr>
              <w:t>Accreditation Level, BTEC Level 1 and 2</w:t>
            </w:r>
          </w:p>
        </w:tc>
        <w:tc>
          <w:tcPr>
            <w:tcW w:w="3464" w:type="dxa"/>
            <w:vAlign w:val="center"/>
          </w:tcPr>
          <w:p w:rsidR="00534919" w:rsidRDefault="00591A9C" w:rsidP="00534919">
            <w:pPr>
              <w:jc w:val="center"/>
              <w:rPr>
                <w:sz w:val="28"/>
                <w:szCs w:val="28"/>
              </w:rPr>
            </w:pPr>
            <w:r>
              <w:rPr>
                <w:sz w:val="28"/>
                <w:szCs w:val="28"/>
              </w:rPr>
              <w:t>BTEC Level 2</w:t>
            </w:r>
          </w:p>
        </w:tc>
      </w:tr>
      <w:tr w:rsidR="00D14F67" w:rsidTr="00C755FB">
        <w:tc>
          <w:tcPr>
            <w:tcW w:w="2376" w:type="dxa"/>
            <w:vAlign w:val="center"/>
          </w:tcPr>
          <w:p w:rsidR="00D14F67" w:rsidRDefault="00D14F67" w:rsidP="00534919">
            <w:pPr>
              <w:jc w:val="center"/>
              <w:rPr>
                <w:sz w:val="28"/>
                <w:szCs w:val="28"/>
              </w:rPr>
            </w:pPr>
          </w:p>
        </w:tc>
        <w:tc>
          <w:tcPr>
            <w:tcW w:w="3402" w:type="dxa"/>
            <w:vAlign w:val="center"/>
          </w:tcPr>
          <w:p w:rsidR="00D14F67" w:rsidRPr="00534919" w:rsidRDefault="00D14F67" w:rsidP="00534919">
            <w:pPr>
              <w:jc w:val="center"/>
              <w:rPr>
                <w:b/>
                <w:sz w:val="28"/>
                <w:szCs w:val="28"/>
              </w:rPr>
            </w:pPr>
            <w:r>
              <w:rPr>
                <w:b/>
                <w:sz w:val="28"/>
                <w:szCs w:val="28"/>
              </w:rPr>
              <w:t>Number of qualifications?</w:t>
            </w:r>
          </w:p>
        </w:tc>
        <w:tc>
          <w:tcPr>
            <w:tcW w:w="3464" w:type="dxa"/>
            <w:vAlign w:val="center"/>
          </w:tcPr>
          <w:p w:rsidR="00D14F67" w:rsidRDefault="00591A9C" w:rsidP="00534919">
            <w:pPr>
              <w:jc w:val="center"/>
              <w:rPr>
                <w:sz w:val="28"/>
                <w:szCs w:val="28"/>
              </w:rPr>
            </w:pPr>
            <w:r>
              <w:rPr>
                <w:sz w:val="28"/>
                <w:szCs w:val="28"/>
              </w:rPr>
              <w:t>1</w:t>
            </w:r>
          </w:p>
        </w:tc>
      </w:tr>
      <w:tr w:rsidR="00C755FB" w:rsidTr="00C755FB">
        <w:tc>
          <w:tcPr>
            <w:tcW w:w="2376" w:type="dxa"/>
            <w:vMerge w:val="restart"/>
            <w:vAlign w:val="center"/>
          </w:tcPr>
          <w:p w:rsidR="00B01FDD" w:rsidRPr="00534919" w:rsidRDefault="00B01FDD" w:rsidP="00534919">
            <w:pPr>
              <w:jc w:val="center"/>
              <w:rPr>
                <w:sz w:val="28"/>
                <w:szCs w:val="28"/>
              </w:rPr>
            </w:pPr>
            <w:r w:rsidRPr="00534919">
              <w:rPr>
                <w:sz w:val="28"/>
                <w:szCs w:val="28"/>
              </w:rPr>
              <w:t>Exam Information</w:t>
            </w:r>
          </w:p>
        </w:tc>
        <w:tc>
          <w:tcPr>
            <w:tcW w:w="3402" w:type="dxa"/>
            <w:vAlign w:val="center"/>
          </w:tcPr>
          <w:p w:rsidR="00FE07AE" w:rsidRPr="00534919" w:rsidRDefault="00B01FDD" w:rsidP="00591A9C">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464" w:type="dxa"/>
            <w:vAlign w:val="center"/>
          </w:tcPr>
          <w:p w:rsidR="00B01FDD" w:rsidRDefault="00591A9C" w:rsidP="00534919">
            <w:pPr>
              <w:jc w:val="center"/>
              <w:rPr>
                <w:sz w:val="28"/>
                <w:szCs w:val="28"/>
              </w:rPr>
            </w:pPr>
            <w:r>
              <w:rPr>
                <w:sz w:val="28"/>
                <w:szCs w:val="28"/>
              </w:rPr>
              <w:t>1</w:t>
            </w:r>
          </w:p>
        </w:tc>
      </w:tr>
      <w:tr w:rsidR="00C755FB" w:rsidTr="00C755FB">
        <w:tc>
          <w:tcPr>
            <w:tcW w:w="2376" w:type="dxa"/>
            <w:vMerge/>
            <w:vAlign w:val="center"/>
          </w:tcPr>
          <w:p w:rsidR="00B01FDD" w:rsidRDefault="00B01FDD" w:rsidP="00534919">
            <w:pPr>
              <w:jc w:val="center"/>
              <w:rPr>
                <w:sz w:val="28"/>
                <w:szCs w:val="28"/>
              </w:rPr>
            </w:pPr>
          </w:p>
        </w:tc>
        <w:tc>
          <w:tcPr>
            <w:tcW w:w="3402" w:type="dxa"/>
            <w:vAlign w:val="center"/>
          </w:tcPr>
          <w:p w:rsidR="00FE07AE" w:rsidRPr="00534919" w:rsidRDefault="00B01FDD" w:rsidP="00591A9C">
            <w:pPr>
              <w:jc w:val="center"/>
              <w:rPr>
                <w:b/>
                <w:sz w:val="28"/>
                <w:szCs w:val="28"/>
              </w:rPr>
            </w:pPr>
            <w:r>
              <w:rPr>
                <w:b/>
                <w:sz w:val="28"/>
                <w:szCs w:val="28"/>
              </w:rPr>
              <w:t>When taken?</w:t>
            </w:r>
          </w:p>
        </w:tc>
        <w:tc>
          <w:tcPr>
            <w:tcW w:w="3464" w:type="dxa"/>
            <w:vAlign w:val="center"/>
          </w:tcPr>
          <w:p w:rsidR="00B01FDD" w:rsidRDefault="00591A9C" w:rsidP="00534919">
            <w:pPr>
              <w:jc w:val="center"/>
              <w:rPr>
                <w:sz w:val="28"/>
                <w:szCs w:val="28"/>
              </w:rPr>
            </w:pPr>
            <w:r>
              <w:rPr>
                <w:sz w:val="28"/>
                <w:szCs w:val="28"/>
              </w:rPr>
              <w:t>January</w:t>
            </w:r>
          </w:p>
        </w:tc>
      </w:tr>
      <w:tr w:rsidR="00C755FB" w:rsidTr="00C755FB">
        <w:tc>
          <w:tcPr>
            <w:tcW w:w="2376" w:type="dxa"/>
            <w:vMerge/>
            <w:vAlign w:val="center"/>
          </w:tcPr>
          <w:p w:rsidR="00B01FDD" w:rsidRDefault="00B01FDD" w:rsidP="00534919">
            <w:pPr>
              <w:jc w:val="center"/>
              <w:rPr>
                <w:sz w:val="28"/>
                <w:szCs w:val="28"/>
              </w:rPr>
            </w:pPr>
          </w:p>
        </w:tc>
        <w:tc>
          <w:tcPr>
            <w:tcW w:w="3402" w:type="dxa"/>
            <w:vAlign w:val="center"/>
          </w:tcPr>
          <w:p w:rsidR="00FE07AE" w:rsidRPr="00534919" w:rsidRDefault="00B01FDD" w:rsidP="00591A9C">
            <w:pPr>
              <w:jc w:val="center"/>
              <w:rPr>
                <w:b/>
                <w:sz w:val="28"/>
                <w:szCs w:val="28"/>
              </w:rPr>
            </w:pPr>
            <w:r>
              <w:rPr>
                <w:b/>
                <w:sz w:val="28"/>
                <w:szCs w:val="28"/>
              </w:rPr>
              <w:t>Percentage of final mark</w:t>
            </w:r>
          </w:p>
        </w:tc>
        <w:tc>
          <w:tcPr>
            <w:tcW w:w="3464" w:type="dxa"/>
            <w:vAlign w:val="center"/>
          </w:tcPr>
          <w:p w:rsidR="00B01FDD" w:rsidRDefault="00591A9C" w:rsidP="00534919">
            <w:pPr>
              <w:jc w:val="center"/>
              <w:rPr>
                <w:sz w:val="28"/>
                <w:szCs w:val="28"/>
              </w:rPr>
            </w:pPr>
            <w:r>
              <w:rPr>
                <w:sz w:val="28"/>
                <w:szCs w:val="28"/>
              </w:rPr>
              <w:t>30%</w:t>
            </w:r>
          </w:p>
        </w:tc>
      </w:tr>
      <w:tr w:rsidR="00C755FB" w:rsidTr="00C755FB">
        <w:tc>
          <w:tcPr>
            <w:tcW w:w="2376" w:type="dxa"/>
            <w:vMerge w:val="restart"/>
            <w:vAlign w:val="center"/>
          </w:tcPr>
          <w:p w:rsidR="0068542C" w:rsidRDefault="0068542C" w:rsidP="0068542C">
            <w:pPr>
              <w:jc w:val="center"/>
              <w:rPr>
                <w:sz w:val="28"/>
                <w:szCs w:val="28"/>
              </w:rPr>
            </w:pPr>
            <w:r>
              <w:rPr>
                <w:sz w:val="28"/>
                <w:szCs w:val="28"/>
              </w:rPr>
              <w:t>Controlled Assignment Information</w:t>
            </w:r>
          </w:p>
        </w:tc>
        <w:tc>
          <w:tcPr>
            <w:tcW w:w="3402" w:type="dxa"/>
            <w:vAlign w:val="center"/>
          </w:tcPr>
          <w:p w:rsidR="0068542C" w:rsidRDefault="0068542C" w:rsidP="00534919">
            <w:pPr>
              <w:jc w:val="center"/>
              <w:rPr>
                <w:b/>
                <w:sz w:val="28"/>
                <w:szCs w:val="28"/>
              </w:rPr>
            </w:pPr>
            <w:r>
              <w:rPr>
                <w:b/>
                <w:sz w:val="28"/>
                <w:szCs w:val="28"/>
              </w:rPr>
              <w:t>How many assignments?</w:t>
            </w:r>
          </w:p>
          <w:p w:rsidR="00FE07AE" w:rsidRDefault="00FE07AE" w:rsidP="00534919">
            <w:pPr>
              <w:jc w:val="center"/>
              <w:rPr>
                <w:b/>
                <w:sz w:val="28"/>
                <w:szCs w:val="28"/>
              </w:rPr>
            </w:pPr>
          </w:p>
        </w:tc>
        <w:tc>
          <w:tcPr>
            <w:tcW w:w="3464" w:type="dxa"/>
            <w:vAlign w:val="center"/>
          </w:tcPr>
          <w:p w:rsidR="00591A9C" w:rsidRPr="00591A9C" w:rsidRDefault="00591A9C" w:rsidP="00591A9C">
            <w:pPr>
              <w:jc w:val="center"/>
              <w:rPr>
                <w:sz w:val="28"/>
                <w:szCs w:val="28"/>
              </w:rPr>
            </w:pPr>
            <w:r w:rsidRPr="00591A9C">
              <w:rPr>
                <w:sz w:val="28"/>
                <w:szCs w:val="28"/>
              </w:rPr>
              <w:t>2 Units</w:t>
            </w:r>
          </w:p>
          <w:p w:rsidR="00591A9C" w:rsidRPr="00591A9C" w:rsidRDefault="00591A9C" w:rsidP="00591A9C">
            <w:pPr>
              <w:jc w:val="center"/>
              <w:rPr>
                <w:sz w:val="28"/>
                <w:szCs w:val="28"/>
              </w:rPr>
            </w:pPr>
            <w:r w:rsidRPr="00591A9C">
              <w:rPr>
                <w:sz w:val="28"/>
                <w:szCs w:val="28"/>
              </w:rPr>
              <w:t>Unit 2 – 3 assignments.</w:t>
            </w:r>
          </w:p>
          <w:p w:rsidR="0068542C" w:rsidRDefault="00591A9C" w:rsidP="00591A9C">
            <w:pPr>
              <w:jc w:val="center"/>
              <w:rPr>
                <w:sz w:val="28"/>
                <w:szCs w:val="28"/>
              </w:rPr>
            </w:pPr>
            <w:r w:rsidRPr="00591A9C">
              <w:rPr>
                <w:sz w:val="28"/>
                <w:szCs w:val="28"/>
              </w:rPr>
              <w:t>Unit 3 – 4 assignments</w:t>
            </w:r>
          </w:p>
        </w:tc>
      </w:tr>
      <w:tr w:rsidR="00C755FB" w:rsidTr="00C755FB">
        <w:tc>
          <w:tcPr>
            <w:tcW w:w="2376" w:type="dxa"/>
            <w:vMerge/>
            <w:vAlign w:val="center"/>
          </w:tcPr>
          <w:p w:rsidR="0068542C" w:rsidRDefault="0068542C" w:rsidP="0011228E">
            <w:pPr>
              <w:jc w:val="center"/>
              <w:rPr>
                <w:sz w:val="28"/>
                <w:szCs w:val="28"/>
              </w:rPr>
            </w:pPr>
          </w:p>
        </w:tc>
        <w:tc>
          <w:tcPr>
            <w:tcW w:w="3402" w:type="dxa"/>
            <w:vAlign w:val="center"/>
          </w:tcPr>
          <w:p w:rsidR="0068542C" w:rsidRDefault="0068542C" w:rsidP="00534919">
            <w:pPr>
              <w:jc w:val="center"/>
              <w:rPr>
                <w:b/>
                <w:sz w:val="28"/>
                <w:szCs w:val="28"/>
              </w:rPr>
            </w:pPr>
            <w:r>
              <w:rPr>
                <w:b/>
                <w:sz w:val="28"/>
                <w:szCs w:val="28"/>
              </w:rPr>
              <w:t>When taken?</w:t>
            </w:r>
          </w:p>
          <w:p w:rsidR="00FE07AE" w:rsidRDefault="00FE07AE" w:rsidP="00534919">
            <w:pPr>
              <w:jc w:val="center"/>
              <w:rPr>
                <w:b/>
                <w:sz w:val="28"/>
                <w:szCs w:val="28"/>
              </w:rPr>
            </w:pPr>
          </w:p>
        </w:tc>
        <w:tc>
          <w:tcPr>
            <w:tcW w:w="3464" w:type="dxa"/>
            <w:vAlign w:val="center"/>
          </w:tcPr>
          <w:p w:rsidR="0068542C" w:rsidRPr="00591A9C" w:rsidRDefault="00591A9C" w:rsidP="00534919">
            <w:pPr>
              <w:jc w:val="center"/>
              <w:rPr>
                <w:sz w:val="28"/>
                <w:szCs w:val="28"/>
              </w:rPr>
            </w:pPr>
            <w:r w:rsidRPr="00591A9C">
              <w:rPr>
                <w:sz w:val="28"/>
                <w:szCs w:val="28"/>
              </w:rPr>
              <w:t>From Jan in year 10 – May in year 11</w:t>
            </w:r>
          </w:p>
        </w:tc>
      </w:tr>
      <w:tr w:rsidR="00C755FB" w:rsidTr="00C755FB">
        <w:tc>
          <w:tcPr>
            <w:tcW w:w="2376" w:type="dxa"/>
            <w:vMerge/>
            <w:vAlign w:val="center"/>
          </w:tcPr>
          <w:p w:rsidR="0068542C" w:rsidRDefault="0068542C" w:rsidP="0011228E">
            <w:pPr>
              <w:jc w:val="center"/>
              <w:rPr>
                <w:sz w:val="28"/>
                <w:szCs w:val="28"/>
              </w:rPr>
            </w:pPr>
          </w:p>
        </w:tc>
        <w:tc>
          <w:tcPr>
            <w:tcW w:w="3402" w:type="dxa"/>
            <w:vAlign w:val="center"/>
          </w:tcPr>
          <w:p w:rsidR="0068542C" w:rsidRDefault="0068542C" w:rsidP="00534919">
            <w:pPr>
              <w:jc w:val="center"/>
              <w:rPr>
                <w:b/>
                <w:sz w:val="28"/>
                <w:szCs w:val="28"/>
              </w:rPr>
            </w:pPr>
            <w:r>
              <w:rPr>
                <w:b/>
                <w:sz w:val="28"/>
                <w:szCs w:val="28"/>
              </w:rPr>
              <w:t>Percentage of final mark</w:t>
            </w:r>
          </w:p>
          <w:p w:rsidR="00FE07AE" w:rsidRDefault="00FE07AE" w:rsidP="00534919">
            <w:pPr>
              <w:jc w:val="center"/>
              <w:rPr>
                <w:b/>
                <w:sz w:val="28"/>
                <w:szCs w:val="28"/>
              </w:rPr>
            </w:pPr>
          </w:p>
        </w:tc>
        <w:tc>
          <w:tcPr>
            <w:tcW w:w="3464" w:type="dxa"/>
            <w:vAlign w:val="center"/>
          </w:tcPr>
          <w:p w:rsidR="00591A9C" w:rsidRPr="00591A9C" w:rsidRDefault="00591A9C" w:rsidP="00591A9C">
            <w:pPr>
              <w:jc w:val="center"/>
              <w:rPr>
                <w:sz w:val="28"/>
                <w:szCs w:val="28"/>
              </w:rPr>
            </w:pPr>
            <w:r w:rsidRPr="00591A9C">
              <w:rPr>
                <w:sz w:val="28"/>
                <w:szCs w:val="28"/>
              </w:rPr>
              <w:t>Unit 2 = 30%</w:t>
            </w:r>
          </w:p>
          <w:p w:rsidR="0068542C" w:rsidRDefault="00591A9C" w:rsidP="00591A9C">
            <w:pPr>
              <w:jc w:val="center"/>
              <w:rPr>
                <w:sz w:val="28"/>
                <w:szCs w:val="28"/>
              </w:rPr>
            </w:pPr>
            <w:r w:rsidRPr="00591A9C">
              <w:rPr>
                <w:sz w:val="28"/>
                <w:szCs w:val="28"/>
              </w:rPr>
              <w:t>Unit 3 = 40%</w:t>
            </w:r>
          </w:p>
        </w:tc>
      </w:tr>
      <w:tr w:rsidR="0068542C" w:rsidTr="00C755FB">
        <w:tc>
          <w:tcPr>
            <w:tcW w:w="2376" w:type="dxa"/>
            <w:vAlign w:val="center"/>
          </w:tcPr>
          <w:p w:rsidR="0068542C" w:rsidRDefault="0068542C" w:rsidP="0011228E">
            <w:pPr>
              <w:jc w:val="center"/>
              <w:rPr>
                <w:sz w:val="28"/>
                <w:szCs w:val="28"/>
              </w:rPr>
            </w:pPr>
            <w:r>
              <w:rPr>
                <w:sz w:val="28"/>
                <w:szCs w:val="28"/>
              </w:rPr>
              <w:t>Brief Outline of Subject</w:t>
            </w:r>
          </w:p>
        </w:tc>
        <w:tc>
          <w:tcPr>
            <w:tcW w:w="6866" w:type="dxa"/>
            <w:gridSpan w:val="2"/>
            <w:vAlign w:val="center"/>
          </w:tcPr>
          <w:p w:rsidR="0068542C" w:rsidRDefault="00FE07AE" w:rsidP="00591A9C">
            <w:pPr>
              <w:rPr>
                <w:sz w:val="28"/>
                <w:szCs w:val="28"/>
              </w:rPr>
            </w:pPr>
            <w:r>
              <w:rPr>
                <w:sz w:val="28"/>
                <w:szCs w:val="28"/>
              </w:rPr>
              <w:t>During the course the students will study children’s growth and development</w:t>
            </w:r>
            <w:r w:rsidR="00591A9C">
              <w:rPr>
                <w:sz w:val="28"/>
                <w:szCs w:val="28"/>
              </w:rPr>
              <w:t xml:space="preserve"> (this is the examination content).</w:t>
            </w:r>
          </w:p>
          <w:p w:rsidR="00591A9C" w:rsidRDefault="00591A9C" w:rsidP="00591A9C">
            <w:pPr>
              <w:rPr>
                <w:sz w:val="28"/>
                <w:szCs w:val="28"/>
              </w:rPr>
            </w:pPr>
          </w:p>
          <w:p w:rsidR="00FE07AE" w:rsidRDefault="00591A9C" w:rsidP="00591A9C">
            <w:pPr>
              <w:rPr>
                <w:sz w:val="28"/>
                <w:szCs w:val="28"/>
              </w:rPr>
            </w:pPr>
            <w:r>
              <w:rPr>
                <w:b/>
                <w:sz w:val="28"/>
                <w:szCs w:val="28"/>
              </w:rPr>
              <w:t>Unit T</w:t>
            </w:r>
            <w:r w:rsidR="00FE07AE" w:rsidRPr="00591A9C">
              <w:rPr>
                <w:b/>
                <w:sz w:val="28"/>
                <w:szCs w:val="28"/>
              </w:rPr>
              <w:t>wo</w:t>
            </w:r>
            <w:r w:rsidR="00FE07AE">
              <w:rPr>
                <w:sz w:val="28"/>
                <w:szCs w:val="28"/>
              </w:rPr>
              <w:t xml:space="preserve"> is about how children play, we visit play environments and have young children in to school.</w:t>
            </w:r>
          </w:p>
          <w:p w:rsidR="00591A9C" w:rsidRDefault="00591A9C" w:rsidP="00591A9C">
            <w:pPr>
              <w:rPr>
                <w:sz w:val="28"/>
                <w:szCs w:val="28"/>
              </w:rPr>
            </w:pPr>
          </w:p>
          <w:p w:rsidR="0068542C" w:rsidRDefault="00FE07AE" w:rsidP="00591A9C">
            <w:pPr>
              <w:rPr>
                <w:sz w:val="28"/>
                <w:szCs w:val="28"/>
              </w:rPr>
            </w:pPr>
            <w:r w:rsidRPr="00591A9C">
              <w:rPr>
                <w:b/>
                <w:sz w:val="28"/>
                <w:szCs w:val="28"/>
              </w:rPr>
              <w:t xml:space="preserve">Unit </w:t>
            </w:r>
            <w:r w:rsidR="00591A9C" w:rsidRPr="00591A9C">
              <w:rPr>
                <w:b/>
                <w:sz w:val="28"/>
                <w:szCs w:val="28"/>
              </w:rPr>
              <w:t>T</w:t>
            </w:r>
            <w:r w:rsidRPr="00591A9C">
              <w:rPr>
                <w:b/>
                <w:sz w:val="28"/>
                <w:szCs w:val="28"/>
              </w:rPr>
              <w:t>hree</w:t>
            </w:r>
            <w:r>
              <w:rPr>
                <w:sz w:val="28"/>
                <w:szCs w:val="28"/>
              </w:rPr>
              <w:t xml:space="preserve"> is about inclusion ensuring that every child has an equal opportunity to grow, to develop and to learn. To enable the student to get the most out of unit three the students will need to do their work experience</w:t>
            </w:r>
            <w:r w:rsidR="00510A91">
              <w:rPr>
                <w:sz w:val="28"/>
                <w:szCs w:val="28"/>
              </w:rPr>
              <w:t xml:space="preserve"> in a childcare setting.</w:t>
            </w:r>
          </w:p>
        </w:tc>
      </w:tr>
      <w:tr w:rsidR="0068542C" w:rsidTr="00C755FB">
        <w:tc>
          <w:tcPr>
            <w:tcW w:w="2376" w:type="dxa"/>
            <w:vAlign w:val="center"/>
          </w:tcPr>
          <w:p w:rsidR="0068542C" w:rsidRDefault="0068542C" w:rsidP="0011228E">
            <w:pPr>
              <w:jc w:val="center"/>
              <w:rPr>
                <w:sz w:val="28"/>
                <w:szCs w:val="28"/>
              </w:rPr>
            </w:pPr>
            <w:r>
              <w:rPr>
                <w:sz w:val="28"/>
                <w:szCs w:val="28"/>
              </w:rPr>
              <w:t xml:space="preserve">Post-16 </w:t>
            </w:r>
            <w:r>
              <w:rPr>
                <w:sz w:val="28"/>
                <w:szCs w:val="28"/>
              </w:rPr>
              <w:lastRenderedPageBreak/>
              <w:t xml:space="preserve">Progression Routes </w:t>
            </w:r>
          </w:p>
        </w:tc>
        <w:tc>
          <w:tcPr>
            <w:tcW w:w="6866" w:type="dxa"/>
            <w:gridSpan w:val="2"/>
            <w:vAlign w:val="center"/>
          </w:tcPr>
          <w:p w:rsidR="0068542C" w:rsidRDefault="00510A91" w:rsidP="0068542C">
            <w:pPr>
              <w:rPr>
                <w:sz w:val="28"/>
                <w:szCs w:val="28"/>
              </w:rPr>
            </w:pPr>
            <w:r>
              <w:rPr>
                <w:sz w:val="28"/>
                <w:szCs w:val="28"/>
              </w:rPr>
              <w:lastRenderedPageBreak/>
              <w:t xml:space="preserve">Potential to go on to study childcare at level 3 at both of </w:t>
            </w:r>
            <w:r>
              <w:rPr>
                <w:sz w:val="28"/>
                <w:szCs w:val="28"/>
              </w:rPr>
              <w:lastRenderedPageBreak/>
              <w:t>the local colleges, it may lead to studies in health and social care. There is the potential to gain an apprenticeship in a childcare setting.</w:t>
            </w:r>
          </w:p>
        </w:tc>
      </w:tr>
      <w:tr w:rsidR="0068542C" w:rsidTr="00C755FB">
        <w:tc>
          <w:tcPr>
            <w:tcW w:w="2376" w:type="dxa"/>
            <w:vAlign w:val="center"/>
          </w:tcPr>
          <w:p w:rsidR="0068542C" w:rsidRDefault="0068542C" w:rsidP="0011228E">
            <w:pPr>
              <w:jc w:val="center"/>
              <w:rPr>
                <w:sz w:val="28"/>
                <w:szCs w:val="28"/>
              </w:rPr>
            </w:pPr>
            <w:r>
              <w:rPr>
                <w:sz w:val="28"/>
                <w:szCs w:val="28"/>
              </w:rPr>
              <w:lastRenderedPageBreak/>
              <w:t>Relevant Information</w:t>
            </w:r>
          </w:p>
        </w:tc>
        <w:tc>
          <w:tcPr>
            <w:tcW w:w="6866" w:type="dxa"/>
            <w:gridSpan w:val="2"/>
            <w:vAlign w:val="center"/>
          </w:tcPr>
          <w:p w:rsidR="0068542C" w:rsidRDefault="00510A91" w:rsidP="0068542C">
            <w:pPr>
              <w:rPr>
                <w:sz w:val="28"/>
                <w:szCs w:val="28"/>
              </w:rPr>
            </w:pPr>
            <w:r>
              <w:rPr>
                <w:sz w:val="28"/>
                <w:szCs w:val="28"/>
              </w:rPr>
              <w:t>It is a different style of learning compared to GCSE, having the exam early in the programme means that many of the skills gained in the exam preparation are relevant to the rest of the subjects studied. The assignments allow time for review and progression as the students mature through the programme.</w:t>
            </w:r>
            <w:bookmarkStart w:id="0" w:name="_GoBack"/>
            <w:bookmarkEnd w:id="0"/>
          </w:p>
        </w:tc>
      </w:tr>
    </w:tbl>
    <w:p w:rsidR="00534919" w:rsidRPr="00534919" w:rsidRDefault="00534919">
      <w:pPr>
        <w:rPr>
          <w:sz w:val="28"/>
          <w:szCs w:val="28"/>
        </w:rPr>
      </w:pPr>
    </w:p>
    <w:sectPr w:rsidR="00534919" w:rsidRPr="00534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12" w:rsidRDefault="00A82812" w:rsidP="00534919">
      <w:pPr>
        <w:spacing w:after="0" w:line="240" w:lineRule="auto"/>
      </w:pPr>
      <w:r>
        <w:separator/>
      </w:r>
    </w:p>
  </w:endnote>
  <w:endnote w:type="continuationSeparator" w:id="0">
    <w:p w:rsidR="00A82812" w:rsidRDefault="00A82812"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12" w:rsidRDefault="00A82812" w:rsidP="00534919">
      <w:pPr>
        <w:spacing w:after="0" w:line="240" w:lineRule="auto"/>
      </w:pPr>
      <w:r>
        <w:separator/>
      </w:r>
    </w:p>
  </w:footnote>
  <w:footnote w:type="continuationSeparator" w:id="0">
    <w:p w:rsidR="00A82812" w:rsidRDefault="00A82812"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45D9FFE2" wp14:editId="573A57F1">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92A4F"/>
    <w:rsid w:val="002A024D"/>
    <w:rsid w:val="002B77C1"/>
    <w:rsid w:val="002E4D7C"/>
    <w:rsid w:val="00306DFF"/>
    <w:rsid w:val="00510A91"/>
    <w:rsid w:val="00513F26"/>
    <w:rsid w:val="00534919"/>
    <w:rsid w:val="00591A9C"/>
    <w:rsid w:val="0066262E"/>
    <w:rsid w:val="0068542C"/>
    <w:rsid w:val="00766276"/>
    <w:rsid w:val="008E5CD6"/>
    <w:rsid w:val="00985E5C"/>
    <w:rsid w:val="0099223C"/>
    <w:rsid w:val="00A82812"/>
    <w:rsid w:val="00B0111B"/>
    <w:rsid w:val="00B01FDD"/>
    <w:rsid w:val="00B07504"/>
    <w:rsid w:val="00B51208"/>
    <w:rsid w:val="00C755FB"/>
    <w:rsid w:val="00CD6160"/>
    <w:rsid w:val="00D14F67"/>
    <w:rsid w:val="00D338EA"/>
    <w:rsid w:val="00D40D9A"/>
    <w:rsid w:val="00D651CE"/>
    <w:rsid w:val="00DA79E0"/>
    <w:rsid w:val="00DC0935"/>
    <w:rsid w:val="00DD011F"/>
    <w:rsid w:val="00DE5F3D"/>
    <w:rsid w:val="00E3033F"/>
    <w:rsid w:val="00EC4B0A"/>
    <w:rsid w:val="00F00837"/>
    <w:rsid w:val="00FA783B"/>
    <w:rsid w:val="00FE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3</cp:revision>
  <dcterms:created xsi:type="dcterms:W3CDTF">2018-03-05T10:07:00Z</dcterms:created>
  <dcterms:modified xsi:type="dcterms:W3CDTF">2018-04-12T09:58:00Z</dcterms:modified>
</cp:coreProperties>
</file>